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DA" w:rsidRPr="00965ADA" w:rsidRDefault="00965ADA" w:rsidP="00965ADA">
      <w:pPr>
        <w:keepNext/>
        <w:spacing w:before="240"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ПРОТОКОЛ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бюджета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«Майск»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Иркутской области на 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C4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65ADA" w:rsidRDefault="009D6183" w:rsidP="00965A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65ADA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ADA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 Осинского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области, зал МБ</w:t>
      </w:r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культурно -  досуговый центр</w:t>
      </w:r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ADA" w:rsidRPr="00AE1979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D2229E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слушаний в следующем составе:</w:t>
      </w:r>
      <w:r w:rsidR="00D2229E" w:rsidRPr="00D2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ADA" w:rsidRPr="00965ADA" w:rsidRDefault="00D2229E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«Майск» А.И.Серебренников</w:t>
      </w:r>
      <w:r w:rsidRPr="00D2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ADA" w:rsidRPr="00965ADA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Брянцева Наталия Иннокентьевна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D222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C60578" w:rsidRPr="002928D1" w:rsidRDefault="00D2229E" w:rsidP="002928D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8D1">
        <w:rPr>
          <w:rFonts w:ascii="Times New Roman" w:eastAsia="Calibri" w:hAnsi="Times New Roman" w:cs="Times New Roman"/>
          <w:sz w:val="28"/>
          <w:szCs w:val="28"/>
          <w:lang w:eastAsia="ru-RU"/>
        </w:rPr>
        <w:t>Копылов А.В.</w:t>
      </w:r>
      <w:r w:rsidR="002928D1"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D61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,Серебренникова Е.А., </w:t>
      </w:r>
      <w:proofErr w:type="spellStart"/>
      <w:r w:rsidR="009D6183" w:rsidRPr="008146AA">
        <w:rPr>
          <w:rFonts w:ascii="Arial" w:hAnsi="Arial" w:cs="Arial"/>
          <w:sz w:val="24"/>
          <w:szCs w:val="24"/>
        </w:rPr>
        <w:t>Горват</w:t>
      </w:r>
      <w:proofErr w:type="spellEnd"/>
      <w:r w:rsidR="009D6183" w:rsidRPr="008146AA">
        <w:rPr>
          <w:rFonts w:ascii="Arial" w:eastAsia="Calibri" w:hAnsi="Arial" w:cs="Arial"/>
          <w:sz w:val="24"/>
          <w:szCs w:val="24"/>
        </w:rPr>
        <w:t xml:space="preserve"> В.Л. </w:t>
      </w:r>
      <w:r w:rsidR="002928D1"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 w:rsidR="009D61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2928D1"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 Думы муниципального образования «Майск» по бюджету</w:t>
      </w:r>
      <w:r w:rsidR="00426D76" w:rsidRPr="00292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76" w:rsidRDefault="00426D76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жители поселения.</w:t>
      </w:r>
    </w:p>
    <w:p w:rsidR="00C60578" w:rsidRPr="00C60578" w:rsidRDefault="00C60578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</w:p>
    <w:p w:rsidR="00C60578" w:rsidRPr="00965ADA" w:rsidRDefault="00AC2A9C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администрации МО «Майск»  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проинформировала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о том, что </w:t>
      </w:r>
    </w:p>
    <w:p w:rsidR="00965ADA" w:rsidRPr="00D940C8" w:rsidRDefault="00965ADA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была размещена на </w:t>
      </w:r>
      <w:r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муниципального образования </w:t>
      </w:r>
      <w:r w:rsidR="00AC2A9C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</w:t>
      </w:r>
      <w:r w:rsidR="00717EE9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83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</w:t>
      </w:r>
      <w:r w:rsidR="00717EE9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83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6183" w:rsidRPr="00D940C8">
        <w:rPr>
          <w:rFonts w:ascii="Times New Roman" w:hAnsi="Times New Roman" w:cs="Times New Roman"/>
          <w:sz w:val="24"/>
          <w:szCs w:val="24"/>
        </w:rPr>
        <w:t xml:space="preserve">в «Вестнике» </w:t>
      </w:r>
      <w:r w:rsidR="00BF7694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19CC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14(193) от 15 декабря 2020 года.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повестку дня выносится вопрос о проекте решения </w:t>
      </w:r>
      <w:r w:rsidR="00AC2A9C" w:rsidRPr="009D61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МО «Майск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Докладчиком 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начальник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Н.И.Брянцева</w:t>
      </w:r>
      <w:proofErr w:type="spellEnd"/>
    </w:p>
    <w:p w:rsid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 утверждению: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В бюджет</w:t>
      </w:r>
      <w:r w:rsidRPr="008173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планируется поступление налоговых и неналоговых доходов на 2021 год 4079,5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4054,9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4424,1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 из них: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запланированы на основе прогнозируемых поступлений 2020 года с учетом индекса потребительских цен, темпа роста фонда заработной платы на 2021 год и на период до 2023 года., на 2021 год – 285,0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2022 год - 285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- 285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Налоги на товары от уплаты акцизов на дизельное топливо, на моторные масла, автомобильный бензин, прямогонный бензин</w:t>
      </w:r>
      <w:r w:rsidRPr="0081731A">
        <w:rPr>
          <w:rFonts w:ascii="Times New Roman" w:hAnsi="Times New Roman" w:cs="Times New Roman"/>
          <w:sz w:val="28"/>
          <w:szCs w:val="28"/>
        </w:rPr>
        <w:t xml:space="preserve"> на 2021 год и на период до 2023 года., на 2021 год – 2224,5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2022 год – 2314,9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– 2464,1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Общий объем  поступлений запланирован на 2021 год - 10,0 тыс. рублей. на 2022 год – 10,0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2023 год – 10,0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.,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lastRenderedPageBreak/>
        <w:t>Прогноз поступлений по налогу на имущество физических лиц на 2021 год и на плановый период 2022 и 2023 годов осуществлен с учетом ожидаемых поступлений 2020 года, Поступления по налогу на 2021 год запланированы в размере - 15,0 тыс. рублей.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В 2022 году налог на имущество физических лиц планируется в сумме - 15,0 тыс. рублей, В 2023 году налог на имущество планируется в сумме - 15,0 тыс. рублей.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81731A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81731A">
        <w:rPr>
          <w:rFonts w:ascii="Times New Roman" w:hAnsi="Times New Roman" w:cs="Times New Roman"/>
          <w:sz w:val="28"/>
          <w:szCs w:val="28"/>
        </w:rPr>
        <w:t xml:space="preserve"> планируется  на 2021 год – 670,0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2022 год 680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700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 xml:space="preserve">Доходы, получаемые в виде арендной платы за земельные участки, находящиеся в муниципальной собственности Поселения, а также средства от продажи права на заключение договоров аренды указанных земельных участков  </w:t>
      </w:r>
      <w:r w:rsidRPr="0081731A">
        <w:rPr>
          <w:rFonts w:ascii="Times New Roman" w:hAnsi="Times New Roman" w:cs="Times New Roman"/>
          <w:sz w:val="28"/>
          <w:szCs w:val="28"/>
        </w:rPr>
        <w:t xml:space="preserve">планируется  на 2021 год – 525,00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2022 год 500,00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500,00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бюджетов сельских поселений на 2021 год 100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iCs/>
          <w:sz w:val="28"/>
          <w:szCs w:val="28"/>
        </w:rPr>
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</w:r>
      <w:r w:rsidRPr="0081731A">
        <w:rPr>
          <w:rFonts w:ascii="Times New Roman" w:hAnsi="Times New Roman" w:cs="Times New Roman"/>
          <w:sz w:val="28"/>
          <w:szCs w:val="28"/>
        </w:rPr>
        <w:t xml:space="preserve"> планируется  на 2021 год – 100,0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2022 год 100,0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100,0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 xml:space="preserve">Прочие неналоговые доходы в бюджеты поселений </w:t>
      </w:r>
      <w:r w:rsidRPr="0081731A">
        <w:rPr>
          <w:rFonts w:ascii="Times New Roman" w:hAnsi="Times New Roman" w:cs="Times New Roman"/>
          <w:sz w:val="28"/>
          <w:szCs w:val="28"/>
        </w:rPr>
        <w:t xml:space="preserve">планируется на 2021 год – 150,0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2022 год 150,0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150,0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81731A">
        <w:rPr>
          <w:rFonts w:ascii="Times New Roman" w:hAnsi="Times New Roman" w:cs="Times New Roman"/>
          <w:sz w:val="28"/>
          <w:szCs w:val="28"/>
        </w:rPr>
        <w:t>Объем безвозмездных поступлений в бюджет муниципального образования «Майск» на 2021 год и на плановый период 2022 и 2023 годов составлен в соответствии с проектом закона Иркутской области «Об областном бюджете на 2021 год и на плановый период 2022 и 2023 годов» и Решением Думы Осинского муниципального района «О районном бюджете на 2021 год и на плановый период 2022 и 2023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 xml:space="preserve"> годов», на 2021 год – 8219,3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2022 год -8220,5 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 2023 год – 7900,9 тыс. рублей. из них;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Из них: дотация из РФФП: на 2021 год – 7050,9 тыс. рублей и на плановый период 2022 год – 7715,10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2023 год – 7331,90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дотация на выравнивание из областного бюджета: на 2021 год – 217,7 тыс. рублей и на плановый период 2022 год – 51,5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2023 год – 109,4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Прочие субсидии бюджетам поселений  (народные инициативы) на 2021 год – 266,6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– 266,6  тыс. рублей. 2023 год – 266,6 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на 2021 год – 137,3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и на плановый период 2022 год – 138,8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2023 год – 144,5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Субвенции предоставленные местным бюджетам из фонда компенсации Иркутской области на 2021 год и плановый период 2022 и 2023 годов (за счет средств областного бюджета)  на 2021 год – 47,8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– 47,8 тыс. рублей. 2023 год – 47,8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2021 год 499,0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lastRenderedPageBreak/>
        <w:t>При формировании расходной части областного бюджета учитывались следующие основные критерии: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сохранение достигнутого уровня заработной платы работников бюджетной сферы,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финансовое обеспечение государственных целевых программ в соответствии с действующими программами МО «Майск»;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Структура расходов проекта бюджета муниципального образования на 2021 год и плановый период 2022 и 2023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Общий объем расходов на 2021 год – 12503,4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– 12478,1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2023 год – 12546,2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01 «Общегосударственные вопросы»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Объем расходов по подразделу 02 «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81731A">
        <w:rPr>
          <w:rFonts w:ascii="Times New Roman" w:hAnsi="Times New Roman" w:cs="Times New Roman"/>
          <w:sz w:val="28"/>
          <w:szCs w:val="28"/>
        </w:rPr>
        <w:t xml:space="preserve">запланировано: </w:t>
      </w:r>
      <w:r w:rsidRPr="0081731A">
        <w:rPr>
          <w:rFonts w:ascii="Times New Roman" w:hAnsi="Times New Roman" w:cs="Times New Roman"/>
          <w:bCs/>
          <w:sz w:val="28"/>
          <w:szCs w:val="28"/>
        </w:rPr>
        <w:t>на 2021 год  в сумме– 692,7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, 2022 год в сумме – 639,4 </w:t>
      </w:r>
      <w:proofErr w:type="spellStart"/>
      <w:r w:rsidRPr="0081731A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sz w:val="28"/>
          <w:szCs w:val="28"/>
        </w:rPr>
        <w:t>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81731A">
        <w:rPr>
          <w:rFonts w:ascii="Times New Roman" w:hAnsi="Times New Roman" w:cs="Times New Roman"/>
          <w:bCs/>
          <w:sz w:val="28"/>
          <w:szCs w:val="28"/>
        </w:rPr>
        <w:t xml:space="preserve">, на 2023 год в сумме – 634,4 </w:t>
      </w:r>
      <w:proofErr w:type="spellStart"/>
      <w:r w:rsidRPr="0081731A">
        <w:rPr>
          <w:rFonts w:ascii="Times New Roman" w:hAnsi="Times New Roman" w:cs="Times New Roman"/>
          <w:bCs/>
          <w:sz w:val="28"/>
          <w:szCs w:val="28"/>
        </w:rPr>
        <w:t>тыс.руб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81731A">
        <w:rPr>
          <w:rFonts w:ascii="Times New Roman" w:hAnsi="Times New Roman" w:cs="Times New Roman"/>
          <w:bCs/>
          <w:sz w:val="28"/>
          <w:szCs w:val="28"/>
        </w:rPr>
        <w:t>.(заработная плата и начисления на нее 6,5 месяцев)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2021 год и плановый период 2022-2023 года  5,0 тыс. руб</w:t>
      </w:r>
      <w:r w:rsidRPr="0081731A">
        <w:rPr>
          <w:rFonts w:ascii="Times New Roman" w:hAnsi="Times New Roman" w:cs="Times New Roman"/>
          <w:sz w:val="28"/>
          <w:szCs w:val="28"/>
        </w:rPr>
        <w:t>лей ежегодно</w:t>
      </w:r>
      <w:r w:rsidRPr="0081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2021 год в сумме 3508,0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, на 2022 год  в сумме 3084,8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, на 2023 год  в сумме 3048,4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По подразделу 06 «Обеспечение деятельности финансовых налоговых и таможенных органов, и органов финансового (финансового – бюджетного) надзора планируется: на 2021 год в сумме 1087,5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, на 2022 год  в сумме 1087,7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, на 2023 год  в сумме 1035,7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Объем резервного фонда на 2021 год и плановый период 2022 -2023 года планируется  10,0 тыс. руб</w:t>
      </w:r>
      <w:r w:rsidRPr="0081731A">
        <w:rPr>
          <w:rFonts w:ascii="Times New Roman" w:hAnsi="Times New Roman" w:cs="Times New Roman"/>
          <w:sz w:val="28"/>
          <w:szCs w:val="28"/>
        </w:rPr>
        <w:t>лей ежегодно</w:t>
      </w:r>
      <w:r w:rsidRPr="0081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02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31A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Национальная оборона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Объем расходов по подразделу 03 «</w:t>
      </w:r>
      <w:r w:rsidRPr="0081731A">
        <w:rPr>
          <w:rFonts w:ascii="Times New Roman" w:hAnsi="Times New Roman" w:cs="Times New Roman"/>
          <w:b/>
          <w:bCs/>
          <w:sz w:val="28"/>
          <w:szCs w:val="28"/>
        </w:rPr>
        <w:t>Мобилизационная и вневойсковая подготовка»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731A">
        <w:rPr>
          <w:rFonts w:ascii="Times New Roman" w:hAnsi="Times New Roman" w:cs="Times New Roman"/>
          <w:bCs/>
          <w:sz w:val="28"/>
          <w:szCs w:val="28"/>
        </w:rPr>
        <w:t xml:space="preserve">предусмотрены расходы на </w:t>
      </w:r>
      <w:r w:rsidRPr="0081731A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 где отсутствуют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 xml:space="preserve"> военные комиссариаты на 2021 год 137,3 тыс. рублей, и на плановый период 2022 год 138,8 тыс. рублей, 2023 год 144,5 тыс. рублей.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03 «Национальная безопасность и правоохранительная деятельность»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lastRenderedPageBreak/>
        <w:t>Объем расходов по данному разделу предусмотрен на реализацию муниципальных целевых программ, в том числе: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«Пожарная безопасность и защита населения и территории МО «Майск» от чрезвычайных ситуации на 2016-2021 гг. на 2021 год – 10,0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2022 – 15,0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2023 – 15,0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04 «Национальная экономика»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Расходы по данному разделу предусмотрены в 2021 году 2277,3 и плановом периоде 2022- в  сумме 2372,7 тыс. рублей 2023 в сумме 2521,9 тыс. рублей из них: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81731A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202-2023 годов в объеме 47,8 тыс. рублей ежегодно.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«Развитие дорожного хозяйства муниципального образования «Майск» на 2019-2023 годы» 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в 2021 году 2224,5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, на 2022 год 2314,9 </w:t>
      </w:r>
      <w:r w:rsidRPr="0081731A">
        <w:rPr>
          <w:rFonts w:ascii="Times New Roman" w:hAnsi="Times New Roman" w:cs="Times New Roman"/>
          <w:sz w:val="28"/>
          <w:szCs w:val="28"/>
        </w:rPr>
        <w:t>тыс. рублей,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на 2023 год – 2464,1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proofErr w:type="spellEnd"/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МО «Майск» 2021год 5,0 тысяч рублей и плановый период 2022-2023 </w:t>
      </w:r>
      <w:proofErr w:type="spellStart"/>
      <w:proofErr w:type="gramStart"/>
      <w:r w:rsidRPr="0081731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1731A">
        <w:rPr>
          <w:rFonts w:ascii="Times New Roman" w:hAnsi="Times New Roman" w:cs="Times New Roman"/>
          <w:sz w:val="28"/>
          <w:szCs w:val="28"/>
        </w:rPr>
        <w:t xml:space="preserve"> – 10,00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05 «Жилищно-коммунальное хозяйство»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По данному разделу предусмотрены расходы: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 </w:t>
      </w:r>
      <w:r w:rsidRPr="0081731A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 «Комплексного развития систем коммунальной инфраструктуры МО «Майск» на период 2012- 2019 гг. и с перспективой до 2025 г."</w:t>
      </w:r>
      <w:r w:rsidRPr="0081731A">
        <w:rPr>
          <w:rFonts w:ascii="Times New Roman" w:hAnsi="Times New Roman" w:cs="Times New Roman"/>
          <w:sz w:val="28"/>
          <w:szCs w:val="28"/>
        </w:rPr>
        <w:t xml:space="preserve">  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в 2021 году 15,0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, на 2022 год 100,0 </w:t>
      </w:r>
      <w:r w:rsidRPr="0081731A">
        <w:rPr>
          <w:rFonts w:ascii="Times New Roman" w:hAnsi="Times New Roman" w:cs="Times New Roman"/>
          <w:sz w:val="28"/>
          <w:szCs w:val="28"/>
        </w:rPr>
        <w:t>тыс. рублей,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на 2023 год – 100,0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proofErr w:type="spellEnd"/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целевая программа «Формирование современной городской среды  МО «Майск» на 2018-2022 годы 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в 2020 году 18,0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, на 2021 год 18,0 </w:t>
      </w:r>
      <w:r w:rsidRPr="0081731A">
        <w:rPr>
          <w:rFonts w:ascii="Times New Roman" w:hAnsi="Times New Roman" w:cs="Times New Roman"/>
          <w:sz w:val="28"/>
          <w:szCs w:val="28"/>
        </w:rPr>
        <w:t>тыс. рублей,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на 2022 год – 18,0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централизованного водоснабжения и водоотведения в 2020 году 350,0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, на 2021 год 5,0 </w:t>
      </w:r>
      <w:r w:rsidRPr="0081731A">
        <w:rPr>
          <w:rFonts w:ascii="Times New Roman" w:hAnsi="Times New Roman" w:cs="Times New Roman"/>
          <w:sz w:val="28"/>
          <w:szCs w:val="28"/>
        </w:rPr>
        <w:t>тыс. рублей,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на 2022 год – 5,0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08 «Культура»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Всего по муниципальной целевой  программе «Развитие культуры в муниципальном образовании «Майск» на 2018 – 2023гг» на 2021 год 4590,50 тыс. рублей, на 2022 год 4949,5 тыс. рублей на 2023 год 4959,1 тысяч рублей, в том числе: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учреждений культуры, исполняющих  муниципальное задание предусмотрены расходы 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31A">
        <w:rPr>
          <w:rFonts w:ascii="Times New Roman" w:hAnsi="Times New Roman" w:cs="Times New Roman"/>
          <w:sz w:val="28"/>
          <w:szCs w:val="28"/>
        </w:rPr>
        <w:t xml:space="preserve">на 2021 год 3677,2 тыс. рублей, и на плановый период 2022 год 4809,1 тыс. рублей, 2023 год 4809,1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 по данному разделу предусмотрены расходы на: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выплату заработной платы и начислениям на нее, с учетом увеличения штатных единиц в связи с открытием нового здания МБУК «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подписку на периодическую печать,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интернет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приобретение угля (для отопления здания КДЦ).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Раздел 11 «Физическая культура и спорт»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Всего по муниципальной программе «Развитие физической культуры, спорта и молодежной политики МО «Майск» на 2018 - 2022 годы» на 2021 год 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на 2022 год 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на 2023 год 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AC2A9C" w:rsidRPr="0081731A" w:rsidRDefault="00AC2A9C" w:rsidP="0081731A">
      <w:pPr>
        <w:pStyle w:val="aa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ab/>
      </w:r>
      <w:r w:rsidRPr="0081731A">
        <w:rPr>
          <w:rFonts w:ascii="Times New Roman" w:hAnsi="Times New Roman" w:cs="Times New Roman"/>
          <w:b/>
          <w:sz w:val="28"/>
          <w:szCs w:val="28"/>
        </w:rPr>
        <w:t>Раздел 14 «Межбюджетные трансферты общего характера бюджетам субъектов Российской Федерации муниципальных образований</w:t>
      </w:r>
      <w:r w:rsidRPr="0081731A">
        <w:rPr>
          <w:rFonts w:ascii="Times New Roman" w:hAnsi="Times New Roman" w:cs="Times New Roman"/>
          <w:sz w:val="28"/>
          <w:szCs w:val="28"/>
        </w:rPr>
        <w:t xml:space="preserve"> на 2021 год 83,424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на 2022 год 83,424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на 2023 год 83,424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E96ABA" w:rsidRPr="00965ADA" w:rsidRDefault="00D50E26" w:rsidP="0013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присутствующих замечаний и предложений не поступило</w:t>
      </w:r>
      <w:r w:rsidR="00693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C6A" w:rsidRDefault="00132C6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C6A" w:rsidRPr="00965ADA" w:rsidRDefault="00132C6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A9C" w:rsidRDefault="00AC2A9C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ADA" w:rsidRPr="00965ADA" w:rsidRDefault="00AC2A9C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А.И.Серебренников</w:t>
      </w:r>
    </w:p>
    <w:p w:rsidR="00965ADA" w:rsidRPr="00965ADA" w:rsidRDefault="00965ADA" w:rsidP="0096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DA" w:rsidRPr="00965ADA" w:rsidRDefault="00965ADA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</w:t>
      </w:r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bookmarkStart w:id="0" w:name="_GoBack"/>
      <w:bookmarkEnd w:id="0"/>
      <w:proofErr w:type="spellStart"/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Е.А.Малеева</w:t>
      </w:r>
      <w:proofErr w:type="spellEnd"/>
    </w:p>
    <w:p w:rsidR="00064A6A" w:rsidRDefault="00064A6A"/>
    <w:sectPr w:rsidR="00064A6A" w:rsidSect="00AE1979">
      <w:headerReference w:type="even" r:id="rId7"/>
      <w:headerReference w:type="default" r:id="rId8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D3" w:rsidRDefault="005B31D3">
      <w:pPr>
        <w:spacing w:after="0" w:line="240" w:lineRule="auto"/>
      </w:pPr>
      <w:r>
        <w:separator/>
      </w:r>
    </w:p>
  </w:endnote>
  <w:endnote w:type="continuationSeparator" w:id="0">
    <w:p w:rsidR="005B31D3" w:rsidRDefault="005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D3" w:rsidRDefault="005B31D3">
      <w:pPr>
        <w:spacing w:after="0" w:line="240" w:lineRule="auto"/>
      </w:pPr>
      <w:r>
        <w:separator/>
      </w:r>
    </w:p>
  </w:footnote>
  <w:footnote w:type="continuationSeparator" w:id="0">
    <w:p w:rsidR="005B31D3" w:rsidRDefault="005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9" w:rsidRDefault="00717E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EE9" w:rsidRDefault="00717E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9" w:rsidRDefault="00717E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0C8">
      <w:rPr>
        <w:rStyle w:val="a5"/>
        <w:noProof/>
      </w:rPr>
      <w:t>5</w:t>
    </w:r>
    <w:r>
      <w:rPr>
        <w:rStyle w:val="a5"/>
      </w:rPr>
      <w:fldChar w:fldCharType="end"/>
    </w:r>
  </w:p>
  <w:p w:rsidR="00717EE9" w:rsidRDefault="00717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DA"/>
    <w:rsid w:val="00064A6A"/>
    <w:rsid w:val="00132584"/>
    <w:rsid w:val="00132C6A"/>
    <w:rsid w:val="002928D1"/>
    <w:rsid w:val="003F19CC"/>
    <w:rsid w:val="00426D76"/>
    <w:rsid w:val="005B31D3"/>
    <w:rsid w:val="006935C4"/>
    <w:rsid w:val="00717EE9"/>
    <w:rsid w:val="007C3186"/>
    <w:rsid w:val="0081731A"/>
    <w:rsid w:val="00965ADA"/>
    <w:rsid w:val="009D6183"/>
    <w:rsid w:val="00AC2A9C"/>
    <w:rsid w:val="00AD68BF"/>
    <w:rsid w:val="00AE1979"/>
    <w:rsid w:val="00B13BD5"/>
    <w:rsid w:val="00BF7694"/>
    <w:rsid w:val="00C42077"/>
    <w:rsid w:val="00C60578"/>
    <w:rsid w:val="00D2229E"/>
    <w:rsid w:val="00D50E26"/>
    <w:rsid w:val="00D940C8"/>
    <w:rsid w:val="00E96ABA"/>
    <w:rsid w:val="00EA050D"/>
    <w:rsid w:val="00E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5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65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65ADA"/>
  </w:style>
  <w:style w:type="paragraph" w:styleId="a6">
    <w:name w:val="Balloon Text"/>
    <w:basedOn w:val="a"/>
    <w:link w:val="a7"/>
    <w:uiPriority w:val="99"/>
    <w:semiHidden/>
    <w:unhideWhenUsed/>
    <w:rsid w:val="00A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7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C2A9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0">
    <w:name w:val="Основной текст с отступом 2 Знак"/>
    <w:basedOn w:val="a0"/>
    <w:link w:val="2"/>
    <w:rsid w:val="00AC2A9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8">
    <w:name w:val="Body Text Indent"/>
    <w:aliases w:val="Нумерованный список !!,Основной текст 1"/>
    <w:basedOn w:val="a"/>
    <w:link w:val="a9"/>
    <w:rsid w:val="00AC2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"/>
    <w:basedOn w:val="a0"/>
    <w:link w:val="a8"/>
    <w:rsid w:val="00AC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17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5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65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65ADA"/>
  </w:style>
  <w:style w:type="paragraph" w:styleId="a6">
    <w:name w:val="Balloon Text"/>
    <w:basedOn w:val="a"/>
    <w:link w:val="a7"/>
    <w:uiPriority w:val="99"/>
    <w:semiHidden/>
    <w:unhideWhenUsed/>
    <w:rsid w:val="00A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7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C2A9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0">
    <w:name w:val="Основной текст с отступом 2 Знак"/>
    <w:basedOn w:val="a0"/>
    <w:link w:val="2"/>
    <w:rsid w:val="00AC2A9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8">
    <w:name w:val="Body Text Indent"/>
    <w:aliases w:val="Нумерованный список !!,Основной текст 1"/>
    <w:basedOn w:val="a"/>
    <w:link w:val="a9"/>
    <w:rsid w:val="00AC2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"/>
    <w:basedOn w:val="a0"/>
    <w:link w:val="a8"/>
    <w:rsid w:val="00AC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1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2018-12-11T15:51:00Z</cp:lastPrinted>
  <dcterms:created xsi:type="dcterms:W3CDTF">2020-12-21T07:39:00Z</dcterms:created>
  <dcterms:modified xsi:type="dcterms:W3CDTF">2020-12-23T03:34:00Z</dcterms:modified>
</cp:coreProperties>
</file>